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16A9" w14:textId="3D0387BF" w:rsidR="00BA09DE" w:rsidRPr="000D1E8B" w:rsidRDefault="00BA09DE" w:rsidP="00BA09DE">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sidRPr="000D1E8B">
        <w:rPr>
          <w:rFonts w:cs="Arial"/>
          <w:b/>
          <w:sz w:val="24"/>
          <w:szCs w:val="24"/>
        </w:rPr>
        <w:t>3GPP TSG-RAN WG4 Meeting #1</w:t>
      </w:r>
      <w:r w:rsidR="00964A43" w:rsidRPr="000D1E8B">
        <w:rPr>
          <w:rFonts w:eastAsia="ＭＳ 明朝" w:cs="Arial" w:hint="eastAsia"/>
          <w:b/>
          <w:sz w:val="24"/>
          <w:szCs w:val="24"/>
          <w:lang w:eastAsia="ja-JP"/>
        </w:rPr>
        <w:t>1</w:t>
      </w:r>
      <w:r w:rsidR="002D3A2D">
        <w:rPr>
          <w:rFonts w:eastAsia="ＭＳ 明朝" w:cs="Arial" w:hint="eastAsia"/>
          <w:b/>
          <w:sz w:val="24"/>
          <w:szCs w:val="24"/>
          <w:lang w:eastAsia="ja-JP"/>
        </w:rPr>
        <w:t>6</w:t>
      </w:r>
      <w:r w:rsidR="00A339C2">
        <w:rPr>
          <w:rFonts w:eastAsia="ＭＳ 明朝" w:cs="Arial"/>
          <w:b/>
          <w:sz w:val="24"/>
          <w:szCs w:val="24"/>
          <w:lang w:eastAsia="ja-JP"/>
        </w:rPr>
        <w:t>bis</w:t>
      </w:r>
      <w:r w:rsidRPr="000D1E8B">
        <w:rPr>
          <w:b/>
          <w:noProof/>
          <w:sz w:val="28"/>
        </w:rPr>
        <w:tab/>
      </w:r>
      <w:r w:rsidR="00790C0A" w:rsidRPr="00790C0A">
        <w:rPr>
          <w:b/>
          <w:noProof/>
          <w:sz w:val="24"/>
          <w:szCs w:val="18"/>
        </w:rPr>
        <w:t>R4-25</w:t>
      </w:r>
      <w:r w:rsidR="00F27EF3">
        <w:rPr>
          <w:b/>
          <w:noProof/>
          <w:sz w:val="24"/>
          <w:szCs w:val="18"/>
        </w:rPr>
        <w:t>13334</w:t>
      </w:r>
    </w:p>
    <w:p w14:paraId="036A19EE" w14:textId="12A310AE" w:rsidR="00BA09DE" w:rsidRDefault="00A339C2" w:rsidP="00BA09DE">
      <w:pPr>
        <w:pStyle w:val="CRCoverPage"/>
        <w:spacing w:after="0"/>
        <w:outlineLvl w:val="0"/>
        <w:rPr>
          <w:b/>
          <w:noProof/>
          <w:sz w:val="24"/>
        </w:rPr>
      </w:pPr>
      <w:r w:rsidRPr="00A339C2">
        <w:rPr>
          <w:b/>
          <w:noProof/>
          <w:sz w:val="24"/>
        </w:rPr>
        <w:t>Prague, Czech Republic, Oct. 13-17, 2025</w:t>
      </w:r>
    </w:p>
    <w:p w14:paraId="18716C59" w14:textId="77777777" w:rsidR="00BA09DE" w:rsidRPr="00FC360F" w:rsidRDefault="00BA09DE" w:rsidP="00BA09DE">
      <w:pPr>
        <w:tabs>
          <w:tab w:val="left" w:pos="1985"/>
        </w:tabs>
        <w:rPr>
          <w:rFonts w:ascii="Arial" w:hAnsi="Arial" w:cs="Arial"/>
          <w:b/>
          <w:sz w:val="22"/>
          <w:lang w:val="en-GB"/>
        </w:rPr>
      </w:pPr>
    </w:p>
    <w:p w14:paraId="52563E3D" w14:textId="24F2AF93"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342C1B">
        <w:rPr>
          <w:rFonts w:ascii="Arial" w:hAnsi="Arial" w:cs="Arial" w:hint="eastAsia"/>
          <w:sz w:val="22"/>
        </w:rPr>
        <w:t xml:space="preserve">　</w:t>
      </w:r>
      <w:r w:rsidR="00342C1B" w:rsidRPr="00342C1B">
        <w:rPr>
          <w:rFonts w:ascii="Arial" w:hAnsi="Arial" w:cs="Arial"/>
          <w:sz w:val="22"/>
        </w:rPr>
        <w:t>Corporation</w:t>
      </w:r>
    </w:p>
    <w:p w14:paraId="519E94EF" w14:textId="39B09EFC"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spectrum sharing for 6GR</w:t>
      </w:r>
    </w:p>
    <w:p w14:paraId="4BC46872" w14:textId="3164ED27"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.10</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13B683D1" w14:textId="6BCDD1BF" w:rsidR="00A43DB8" w:rsidRPr="00AF2FB1" w:rsidRDefault="00A43DB8" w:rsidP="007E730F">
      <w:pPr>
        <w:ind w:firstLineChars="50" w:firstLine="120"/>
        <w:rPr>
          <w:rFonts w:ascii="Times New Roman" w:hAnsi="Times New Roman" w:cs="Times New Roman"/>
        </w:rPr>
      </w:pPr>
      <w:r w:rsidRPr="00A43DB8">
        <w:rPr>
          <w:rFonts w:ascii="Times New Roman" w:hAnsi="Times New Roman" w:cs="Times New Roman"/>
        </w:rPr>
        <w:t>In RAN#108, the Rel-20 SID was approved that aimed at enabling the 6G radio access technology for the next-generation radio access system capable of addressing the full spectrum of future use cases, operational constraints, and deployment realities [1].</w:t>
      </w:r>
      <w:r>
        <w:rPr>
          <w:rFonts w:ascii="Times New Roman" w:hAnsi="Times New Roman" w:cs="Times New Roman"/>
        </w:rPr>
        <w:t xml:space="preserve"> And then, in RAN4#116, </w:t>
      </w:r>
      <w:r w:rsidRPr="00A43DB8">
        <w:rPr>
          <w:rFonts w:ascii="Times New Roman" w:hAnsi="Times New Roman" w:cs="Times New Roman"/>
        </w:rPr>
        <w:t>RAN4 6G Topic Planning based on 6G SID</w:t>
      </w:r>
      <w:r>
        <w:rPr>
          <w:rFonts w:ascii="Times New Roman" w:hAnsi="Times New Roman" w:cs="Times New Roman"/>
        </w:rPr>
        <w:t xml:space="preserve"> was also shared by RAN4 chair as follows [2].</w:t>
      </w:r>
      <w:r w:rsidR="00AF2FB1">
        <w:rPr>
          <w:rFonts w:ascii="Times New Roman" w:hAnsi="Times New Roman" w:cs="Times New Roman"/>
        </w:rPr>
        <w:t xml:space="preserve"> </w:t>
      </w:r>
      <w:r w:rsidR="00AF2FB1">
        <w:rPr>
          <w:rFonts w:ascii="Times New Roman" w:hAnsi="Times New Roman" w:cs="Times New Roman" w:hint="eastAsia"/>
        </w:rPr>
        <w:t>I</w:t>
      </w:r>
      <w:r w:rsidR="00AF2FB1">
        <w:rPr>
          <w:rFonts w:ascii="Times New Roman" w:hAnsi="Times New Roman" w:cs="Times New Roman"/>
        </w:rPr>
        <w:t>n this contribution, we focus on 5G and 6G spectrum sharing and propose some issues.</w:t>
      </w:r>
    </w:p>
    <w:p w14:paraId="03EAB5C6" w14:textId="77777777" w:rsidR="00A43DB8" w:rsidRPr="00A43DB8" w:rsidRDefault="00A43DB8" w:rsidP="00A43DB8">
      <w:pPr>
        <w:ind w:firstLineChars="50" w:firstLine="120"/>
        <w:rPr>
          <w:rFonts w:ascii="Times New Roman" w:hAnsi="Times New Roman" w:cs="Times New Roman"/>
        </w:rPr>
      </w:pPr>
    </w:p>
    <w:p w14:paraId="3ABA798F" w14:textId="2BB174C9" w:rsidR="00AF2FB1" w:rsidRDefault="00A43DB8" w:rsidP="00FE77D8">
      <w:pPr>
        <w:jc w:val="center"/>
        <w:rPr>
          <w:rFonts w:ascii="Times New Roman" w:hAnsi="Times New Roman" w:cs="Times New Roman"/>
        </w:rPr>
      </w:pPr>
      <w:r w:rsidRPr="00A43DB8">
        <w:rPr>
          <w:rFonts w:ascii="Times New Roman" w:hAnsi="Times New Roman" w:cs="Times New Roman" w:hint="eastAsia"/>
          <w:noProof/>
        </w:rPr>
        <w:drawing>
          <wp:inline distT="0" distB="0" distL="0" distR="0" wp14:anchorId="278978F1" wp14:editId="3CFFB260">
            <wp:extent cx="6461760" cy="2946256"/>
            <wp:effectExtent l="0" t="0" r="0"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5643" cy="2952586"/>
                    </a:xfrm>
                    <a:prstGeom prst="rect">
                      <a:avLst/>
                    </a:prstGeom>
                    <a:noFill/>
                    <a:ln>
                      <a:noFill/>
                    </a:ln>
                  </pic:spPr>
                </pic:pic>
              </a:graphicData>
            </a:graphic>
          </wp:inline>
        </w:drawing>
      </w:r>
    </w:p>
    <w:p w14:paraId="51DA1597" w14:textId="77777777" w:rsidR="00AF2FB1" w:rsidRDefault="00AF2FB1" w:rsidP="00A43DB8">
      <w:pPr>
        <w:rPr>
          <w:rFonts w:ascii="Times New Roman" w:hAnsi="Times New Roman" w:cs="Times New Roman"/>
        </w:rPr>
      </w:pP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0F7A6922" w:rsidR="0049497B" w:rsidRPr="0049497B" w:rsidRDefault="00A367BE" w:rsidP="00192A7E">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 xml:space="preserve">Lessons and learn from </w:t>
      </w:r>
      <w:r w:rsidR="000B5423">
        <w:rPr>
          <w:rFonts w:ascii="Arial" w:eastAsia="DengXian" w:hAnsi="Arial" w:cs="Times New Roman"/>
          <w:sz w:val="32"/>
          <w:szCs w:val="20"/>
          <w:lang w:val="en-GB"/>
        </w:rPr>
        <w:t>DSS between LTE and 5G NR</w:t>
      </w:r>
      <w:bookmarkStart w:id="4" w:name="_Hlk197696450"/>
    </w:p>
    <w:p w14:paraId="358481FB" w14:textId="772A4FCC" w:rsidR="0049497B" w:rsidRPr="00436771" w:rsidRDefault="0049497B" w:rsidP="0049497B">
      <w:pPr>
        <w:spacing w:afterLines="50" w:after="163"/>
        <w:rPr>
          <w:rFonts w:ascii="Times New Roman" w:hAnsi="Times New Roman"/>
          <w:b/>
          <w:bCs/>
          <w:u w:val="single"/>
        </w:rPr>
      </w:pPr>
      <w:r w:rsidRPr="0049497B">
        <w:rPr>
          <w:rFonts w:ascii="Times New Roman" w:hAnsi="Times New Roman" w:cs="Times New Roman"/>
          <w:b/>
          <w:bCs/>
          <w:u w:val="single"/>
        </w:rPr>
        <w:t>Rel-17 Minimum requirements for CRS-IM</w:t>
      </w:r>
    </w:p>
    <w:p w14:paraId="377B3E98" w14:textId="77777777" w:rsidR="0049497B" w:rsidRDefault="0049497B" w:rsidP="0049497B">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557250A5" w14:textId="7F6D9AC2" w:rsidR="0049497B" w:rsidRDefault="0049497B" w:rsidP="00192A7E">
      <w:pPr>
        <w:rPr>
          <w:rFonts w:ascii="Times New Roman" w:eastAsia="ＭＳ 明朝" w:hAnsi="Times New Roman" w:cs="Times New Roman"/>
        </w:rPr>
      </w:pPr>
    </w:p>
    <w:p w14:paraId="2AD700A2" w14:textId="23757F48" w:rsidR="0049497B" w:rsidRPr="0049497B" w:rsidRDefault="0049497B" w:rsidP="00FE77D8">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lastRenderedPageBreak/>
        <w:drawing>
          <wp:inline distT="0" distB="0" distL="0" distR="0" wp14:anchorId="6DA0B2E9" wp14:editId="6D61DA74">
            <wp:extent cx="6342567" cy="1314450"/>
            <wp:effectExtent l="0" t="0" r="1270" b="0"/>
            <wp:docPr id="7" name="図 6">
              <a:extLst xmlns:a="http://schemas.openxmlformats.org/drawingml/2006/main">
                <a:ext uri="{FF2B5EF4-FFF2-40B4-BE49-F238E27FC236}">
                  <a16:creationId xmlns:a16="http://schemas.microsoft.com/office/drawing/2014/main" id="{04E17248-A02E-733E-3494-C60A0ECCA6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04E17248-A02E-733E-3494-C60A0ECCA6EF}"/>
                        </a:ext>
                      </a:extLst>
                    </pic:cNvPr>
                    <pic:cNvPicPr>
                      <a:picLocks noChangeAspect="1"/>
                    </pic:cNvPicPr>
                  </pic:nvPicPr>
                  <pic:blipFill>
                    <a:blip r:embed="rId9"/>
                    <a:stretch>
                      <a:fillRect/>
                    </a:stretch>
                  </pic:blipFill>
                  <pic:spPr>
                    <a:xfrm>
                      <a:off x="0" y="0"/>
                      <a:ext cx="6398766" cy="1326097"/>
                    </a:xfrm>
                    <a:prstGeom prst="rect">
                      <a:avLst/>
                    </a:prstGeom>
                  </pic:spPr>
                </pic:pic>
              </a:graphicData>
            </a:graphic>
          </wp:inline>
        </w:drawing>
      </w:r>
    </w:p>
    <w:p w14:paraId="39FDA41A" w14:textId="2D469C9A" w:rsidR="0049497B" w:rsidRPr="0049497B" w:rsidRDefault="0049497B" w:rsidP="0049497B">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08F29B70" wp14:editId="313B70F7">
            <wp:extent cx="6325870" cy="1509844"/>
            <wp:effectExtent l="0" t="0" r="0" b="0"/>
            <wp:docPr id="5" name="図 4">
              <a:extLst xmlns:a="http://schemas.openxmlformats.org/drawingml/2006/main">
                <a:ext uri="{FF2B5EF4-FFF2-40B4-BE49-F238E27FC236}">
                  <a16:creationId xmlns:a16="http://schemas.microsoft.com/office/drawing/2014/main" id="{3BAA73EE-C43F-590F-EEA8-8AB6DC7893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3BAA73EE-C43F-590F-EEA8-8AB6DC7893F7}"/>
                        </a:ext>
                      </a:extLst>
                    </pic:cNvPr>
                    <pic:cNvPicPr>
                      <a:picLocks noChangeAspect="1"/>
                    </pic:cNvPicPr>
                  </pic:nvPicPr>
                  <pic:blipFill>
                    <a:blip r:embed="rId10"/>
                    <a:stretch>
                      <a:fillRect/>
                    </a:stretch>
                  </pic:blipFill>
                  <pic:spPr>
                    <a:xfrm>
                      <a:off x="0" y="0"/>
                      <a:ext cx="6361091" cy="1518250"/>
                    </a:xfrm>
                    <a:prstGeom prst="rect">
                      <a:avLst/>
                    </a:prstGeom>
                  </pic:spPr>
                </pic:pic>
              </a:graphicData>
            </a:graphic>
          </wp:inline>
        </w:drawing>
      </w:r>
    </w:p>
    <w:p w14:paraId="11177C56" w14:textId="4D099E5F" w:rsidR="0049497B" w:rsidRDefault="0049497B" w:rsidP="00192A7E">
      <w:pPr>
        <w:rPr>
          <w:rFonts w:ascii="Times New Roman" w:eastAsia="ＭＳ 明朝" w:hAnsi="Times New Roman" w:cs="Times New Roman"/>
        </w:rPr>
      </w:pPr>
    </w:p>
    <w:p w14:paraId="051804FE" w14:textId="77777777" w:rsidR="0049497B" w:rsidRPr="00436771" w:rsidRDefault="0049497B" w:rsidP="0049497B">
      <w:pPr>
        <w:spacing w:afterLines="50" w:after="163"/>
        <w:rPr>
          <w:rFonts w:ascii="Times New Roman" w:hAnsi="Times New Roman"/>
          <w:b/>
          <w:bCs/>
          <w:u w:val="single"/>
        </w:rPr>
      </w:pPr>
      <w:r>
        <w:rPr>
          <w:rFonts w:ascii="Times New Roman" w:hAnsi="Times New Roman" w:cs="Times New Roman"/>
          <w:b/>
          <w:bCs/>
          <w:u w:val="single"/>
        </w:rPr>
        <w:t>DSS interference issue between LTE and 5G NR</w:t>
      </w:r>
    </w:p>
    <w:p w14:paraId="058449BC" w14:textId="77777777" w:rsidR="0049497B" w:rsidRDefault="0049497B" w:rsidP="0049497B">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050D8605" w14:textId="72DB29AE" w:rsidR="0049497B" w:rsidRPr="0049497B" w:rsidRDefault="0049497B" w:rsidP="00192A7E">
      <w:pPr>
        <w:rPr>
          <w:rFonts w:ascii="Times New Roman" w:eastAsia="ＭＳ 明朝" w:hAnsi="Times New Roman" w:cs="Times New Roman"/>
        </w:rPr>
      </w:pPr>
    </w:p>
    <w:p w14:paraId="5CDAFD6F" w14:textId="627DFB02" w:rsidR="0049497B" w:rsidRDefault="0049497B" w:rsidP="0049497B">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1613624E" wp14:editId="76D3FD84">
            <wp:extent cx="6361589" cy="2455168"/>
            <wp:effectExtent l="0" t="0" r="1270" b="254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45982" cy="2487738"/>
                    </a:xfrm>
                    <a:prstGeom prst="rect">
                      <a:avLst/>
                    </a:prstGeom>
                    <a:noFill/>
                    <a:ln>
                      <a:noFill/>
                    </a:ln>
                  </pic:spPr>
                </pic:pic>
              </a:graphicData>
            </a:graphic>
          </wp:inline>
        </w:drawing>
      </w:r>
    </w:p>
    <w:p w14:paraId="111D0944" w14:textId="77777777" w:rsidR="0049497B" w:rsidRDefault="0049497B" w:rsidP="00192A7E">
      <w:pPr>
        <w:rPr>
          <w:rFonts w:ascii="Times New Roman" w:eastAsia="ＭＳ 明朝" w:hAnsi="Times New Roman" w:cs="Times New Roman"/>
        </w:rPr>
      </w:pPr>
    </w:p>
    <w:p w14:paraId="7DFD5252" w14:textId="56956231" w:rsidR="00CA7CE0" w:rsidRDefault="00223297" w:rsidP="001C1FAD">
      <w:pPr>
        <w:ind w:firstLineChars="50" w:firstLine="120"/>
        <w:rPr>
          <w:rFonts w:ascii="Times New Roman" w:eastAsia="ＭＳ 明朝" w:hAnsi="Times New Roman" w:cs="Times New Roman"/>
        </w:rPr>
      </w:pPr>
      <w:r w:rsidRPr="00223297">
        <w:rPr>
          <w:rFonts w:ascii="Times New Roman" w:eastAsia="ＭＳ 明朝" w:hAnsi="Times New Roman" w:cs="Times New Roman"/>
        </w:rPr>
        <w:t xml:space="preserve">With some UEs, NR throughput degradation was critical in </w:t>
      </w:r>
      <w:r>
        <w:rPr>
          <w:rFonts w:ascii="Times New Roman" w:eastAsia="ＭＳ 明朝" w:hAnsi="Times New Roman" w:cs="Times New Roman"/>
        </w:rPr>
        <w:t>M</w:t>
      </w:r>
      <w:r w:rsidRPr="00223297">
        <w:rPr>
          <w:rFonts w:ascii="Times New Roman" w:eastAsia="ＭＳ 明朝" w:hAnsi="Times New Roman" w:cs="Times New Roman"/>
        </w:rPr>
        <w:t>od</w:t>
      </w:r>
      <w:r>
        <w:rPr>
          <w:rFonts w:ascii="Times New Roman" w:eastAsia="ＭＳ 明朝" w:hAnsi="Times New Roman" w:cs="Times New Roman"/>
        </w:rPr>
        <w:t>-</w:t>
      </w:r>
      <w:r w:rsidRPr="00223297">
        <w:rPr>
          <w:rFonts w:ascii="Times New Roman" w:eastAsia="ＭＳ 明朝" w:hAnsi="Times New Roman" w:cs="Times New Roman"/>
        </w:rPr>
        <w:t>3 unmatched case. The inability to mitigate NR throughput degradation caused by LTE CRS interference from adjacent cells is hindering the deployment of DSS infrastructure</w:t>
      </w:r>
      <w:r w:rsidR="00A367BE">
        <w:rPr>
          <w:rFonts w:ascii="Times New Roman" w:eastAsia="ＭＳ 明朝" w:hAnsi="Times New Roman" w:cs="Times New Roman"/>
        </w:rPr>
        <w:t>.</w:t>
      </w:r>
    </w:p>
    <w:p w14:paraId="7600A107" w14:textId="77777777" w:rsidR="00CA7CE0" w:rsidRDefault="00CA7CE0" w:rsidP="00CA7CE0">
      <w:pPr>
        <w:rPr>
          <w:rFonts w:ascii="Times New Roman" w:hAnsi="Times New Roman" w:cs="Times New Roman"/>
          <w:b/>
          <w:bCs/>
          <w:i/>
          <w:iCs/>
        </w:rPr>
      </w:pPr>
    </w:p>
    <w:p w14:paraId="5F0D8C2C" w14:textId="7018BC84" w:rsidR="00CA7CE0" w:rsidRPr="00CA7CE0" w:rsidRDefault="00CA7CE0" w:rsidP="00192A7E">
      <w:pPr>
        <w:rPr>
          <w:rFonts w:ascii="Times New Roman" w:eastAsia="ＭＳ 明朝" w:hAnsi="Times New Roman" w:cs="Times New Roman"/>
        </w:rPr>
      </w:pPr>
      <w:r>
        <w:rPr>
          <w:rFonts w:ascii="Times New Roman" w:hAnsi="Times New Roman" w:cs="Times New Roman"/>
          <w:b/>
          <w:bCs/>
          <w:i/>
          <w:iCs/>
        </w:rPr>
        <w:t xml:space="preserve">Observation </w:t>
      </w:r>
      <w:r w:rsidR="00A367BE">
        <w:rPr>
          <w:rFonts w:ascii="Times New Roman" w:hAnsi="Times New Roman" w:cs="Times New Roman"/>
          <w:b/>
          <w:bCs/>
          <w:i/>
          <w:iCs/>
        </w:rPr>
        <w:t>1</w:t>
      </w:r>
      <w:r>
        <w:rPr>
          <w:rFonts w:ascii="Times New Roman" w:hAnsi="Times New Roman" w:cs="Times New Roman"/>
          <w:b/>
          <w:bCs/>
          <w:i/>
          <w:iCs/>
        </w:rPr>
        <w:t xml:space="preserve">: </w:t>
      </w:r>
      <w:r w:rsidRPr="00CA7CE0">
        <w:rPr>
          <w:rFonts w:ascii="Times New Roman" w:hAnsi="Times New Roman" w:cs="Times New Roman"/>
          <w:b/>
          <w:bCs/>
          <w:i/>
          <w:iCs/>
        </w:rPr>
        <w:t xml:space="preserve">Rel-17 CRS-IM </w:t>
      </w:r>
      <w:r w:rsidR="00017ADE">
        <w:rPr>
          <w:rFonts w:ascii="Times New Roman" w:hAnsi="Times New Roman" w:cs="Times New Roman"/>
          <w:b/>
          <w:bCs/>
          <w:i/>
          <w:iCs/>
        </w:rPr>
        <w:t xml:space="preserve">feature </w:t>
      </w:r>
      <w:r w:rsidRPr="00CA7CE0">
        <w:rPr>
          <w:rFonts w:ascii="Times New Roman" w:hAnsi="Times New Roman" w:cs="Times New Roman"/>
          <w:b/>
          <w:bCs/>
          <w:i/>
          <w:iCs/>
        </w:rPr>
        <w:t xml:space="preserve">works for mitigating </w:t>
      </w:r>
      <w:r w:rsidR="00017ADE">
        <w:rPr>
          <w:rFonts w:ascii="Times New Roman" w:hAnsi="Times New Roman" w:cs="Times New Roman"/>
          <w:b/>
          <w:bCs/>
          <w:i/>
          <w:iCs/>
        </w:rPr>
        <w:t xml:space="preserve">5G </w:t>
      </w:r>
      <w:r w:rsidRPr="00CA7CE0">
        <w:rPr>
          <w:rFonts w:ascii="Times New Roman" w:hAnsi="Times New Roman" w:cs="Times New Roman"/>
          <w:b/>
          <w:bCs/>
          <w:i/>
          <w:iCs/>
        </w:rPr>
        <w:t>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1941AF4D" w14:textId="77777777" w:rsidR="00D74D23" w:rsidRDefault="00D74D23" w:rsidP="00192A7E">
      <w:pPr>
        <w:rPr>
          <w:rFonts w:ascii="Times New Roman" w:eastAsia="ＭＳ 明朝" w:hAnsi="Times New Roman" w:cs="Times New Roman"/>
        </w:rPr>
      </w:pPr>
    </w:p>
    <w:p w14:paraId="07EEEF3F" w14:textId="4A0D7000" w:rsidR="00D74D23" w:rsidRPr="00436771" w:rsidRDefault="00D74D23" w:rsidP="00D74D23">
      <w:pPr>
        <w:spacing w:afterLines="50" w:after="163"/>
        <w:rPr>
          <w:rFonts w:ascii="Times New Roman" w:hAnsi="Times New Roman"/>
          <w:b/>
          <w:bCs/>
          <w:u w:val="single"/>
        </w:rPr>
      </w:pPr>
      <w:r>
        <w:rPr>
          <w:rFonts w:ascii="Times New Roman" w:hAnsi="Times New Roman" w:cs="Times New Roman"/>
          <w:b/>
          <w:bCs/>
          <w:u w:val="single"/>
        </w:rPr>
        <w:t>Proposal to mandate Rel-17 CRS-IM for UE</w:t>
      </w:r>
    </w:p>
    <w:p w14:paraId="1EA37B55" w14:textId="2BC2C0FD" w:rsidR="00D74D23" w:rsidRPr="00D74D23" w:rsidRDefault="00D74D23" w:rsidP="00D74D23">
      <w:pPr>
        <w:ind w:firstLineChars="50" w:firstLine="120"/>
        <w:rPr>
          <w:rFonts w:ascii="Times New Roman" w:hAnsi="Times New Roman" w:cs="Times New Roman"/>
        </w:rPr>
        <w:sectPr w:rsidR="00D74D23" w:rsidRPr="00D74D23" w:rsidSect="000B5423">
          <w:pgSz w:w="11906" w:h="16838"/>
          <w:pgMar w:top="720" w:right="720" w:bottom="720" w:left="720" w:header="851" w:footer="992" w:gutter="0"/>
          <w:cols w:space="425"/>
          <w:docGrid w:type="lines" w:linePitch="326"/>
        </w:sectPr>
      </w:pPr>
      <w:bookmarkStart w:id="5" w:name="_Hlk210072839"/>
      <w:r>
        <w:rPr>
          <w:rFonts w:ascii="Times New Roman" w:hAnsi="Times New Roman" w:cs="Times New Roman"/>
        </w:rPr>
        <w:t>In RAN#105, we proposed to mandate Rel-17 CRS-IM feature</w:t>
      </w:r>
      <w:r w:rsidR="00CA7CE0">
        <w:rPr>
          <w:rFonts w:ascii="Times New Roman" w:hAnsi="Times New Roman" w:cs="Times New Roman"/>
        </w:rPr>
        <w:t xml:space="preserve"> </w:t>
      </w:r>
      <w:r w:rsidR="00CA7CE0" w:rsidRPr="00CA7CE0">
        <w:rPr>
          <w:rFonts w:ascii="Times New Roman" w:hAnsi="Times New Roman" w:cs="Times New Roman" w:hint="eastAsia"/>
        </w:rPr>
        <w:t>“</w:t>
      </w:r>
      <w:r w:rsidR="00CA7CE0" w:rsidRPr="006128CC">
        <w:rPr>
          <w:rFonts w:ascii="Times New Roman" w:hAnsi="Times New Roman" w:cs="Times New Roman"/>
          <w:i/>
          <w:iCs/>
        </w:rPr>
        <w:t>crs-IM-DSS-15kHzSCS-r17</w:t>
      </w:r>
      <w:r w:rsidR="00CA7CE0" w:rsidRPr="00CA7CE0">
        <w:rPr>
          <w:rFonts w:ascii="Times New Roman" w:hAnsi="Times New Roman" w:cs="Times New Roman"/>
        </w:rPr>
        <w:t>”</w:t>
      </w:r>
      <w:r>
        <w:rPr>
          <w:rFonts w:ascii="Times New Roman" w:hAnsi="Times New Roman" w:cs="Times New Roman"/>
        </w:rPr>
        <w:t xml:space="preserve"> for UE and some operators supported it. However, the</w:t>
      </w:r>
      <w:r w:rsidR="00CA7CE0">
        <w:rPr>
          <w:rFonts w:ascii="Times New Roman" w:hAnsi="Times New Roman" w:cs="Times New Roman"/>
        </w:rPr>
        <w:t xml:space="preserve"> proposal was not agreed eventually.</w:t>
      </w:r>
    </w:p>
    <w:bookmarkEnd w:id="4"/>
    <w:bookmarkEnd w:id="5"/>
    <w:p w14:paraId="65F04426" w14:textId="77777777" w:rsidR="00E536D3" w:rsidRDefault="00E536D3" w:rsidP="00B72696">
      <w:pPr>
        <w:rPr>
          <w:rFonts w:ascii="Times New Roman" w:hAnsi="Times New Roman" w:cs="Times New Roman"/>
        </w:rPr>
      </w:pPr>
    </w:p>
    <w:p w14:paraId="044CBDE1" w14:textId="624A6656" w:rsidR="00B72696" w:rsidRPr="00CA7CE0" w:rsidRDefault="00B72696" w:rsidP="00B72696">
      <w:pPr>
        <w:rPr>
          <w:rFonts w:ascii="Times New Roman" w:eastAsia="ＭＳ 明朝" w:hAnsi="Times New Roman" w:cs="Times New Roman"/>
        </w:rPr>
      </w:pPr>
      <w:r>
        <w:rPr>
          <w:rFonts w:ascii="Times New Roman" w:hAnsi="Times New Roman" w:cs="Times New Roman"/>
          <w:b/>
          <w:bCs/>
          <w:i/>
          <w:iCs/>
        </w:rPr>
        <w:t xml:space="preserve">Observation </w:t>
      </w:r>
      <w:r w:rsidR="00A367BE">
        <w:rPr>
          <w:rFonts w:ascii="Times New Roman" w:hAnsi="Times New Roman" w:cs="Times New Roman"/>
          <w:b/>
          <w:bCs/>
          <w:i/>
          <w:iCs/>
        </w:rPr>
        <w:t>2</w:t>
      </w:r>
      <w:r>
        <w:rPr>
          <w:rFonts w:ascii="Times New Roman" w:hAnsi="Times New Roman" w:cs="Times New Roman"/>
          <w:b/>
          <w:bCs/>
          <w:i/>
          <w:iCs/>
        </w:rPr>
        <w:t xml:space="preserve">: Proposal to mandate </w:t>
      </w:r>
      <w:r w:rsidRPr="00CA7CE0">
        <w:rPr>
          <w:rFonts w:ascii="Times New Roman" w:hAnsi="Times New Roman" w:cs="Times New Roman"/>
          <w:b/>
          <w:bCs/>
          <w:i/>
          <w:iCs/>
        </w:rPr>
        <w:t>Rel-17 CRS-IM</w:t>
      </w:r>
      <w:r w:rsidR="00A367BE">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w:t>
      </w:r>
      <w:r w:rsidR="00017ADE">
        <w:rPr>
          <w:rFonts w:ascii="Times New Roman" w:hAnsi="Times New Roman" w:cs="Times New Roman"/>
          <w:b/>
          <w:bCs/>
          <w:i/>
          <w:iCs/>
        </w:rPr>
        <w:t xml:space="preserve"> NR</w:t>
      </w:r>
      <w:r>
        <w:rPr>
          <w:rFonts w:ascii="Times New Roman" w:hAnsi="Times New Roman" w:cs="Times New Roman"/>
          <w:b/>
          <w:bCs/>
          <w:i/>
          <w:iCs/>
        </w:rPr>
        <w:t>.</w:t>
      </w:r>
    </w:p>
    <w:p w14:paraId="7444C46B" w14:textId="659426E7" w:rsidR="00154B41" w:rsidRPr="00B72696" w:rsidRDefault="00154B41" w:rsidP="00417C1A">
      <w:pPr>
        <w:spacing w:afterLines="50" w:after="163"/>
        <w:rPr>
          <w:rFonts w:ascii="Times New Roman" w:hAnsi="Times New Roman" w:cs="Times New Roman"/>
          <w:b/>
          <w:bCs/>
          <w:i/>
          <w:iCs/>
        </w:rPr>
      </w:pPr>
    </w:p>
    <w:p w14:paraId="05C4CEDF" w14:textId="6B265F74" w:rsidR="000B5423" w:rsidRPr="00D036C0" w:rsidRDefault="000B5423" w:rsidP="000B5423">
      <w:pPr>
        <w:keepNext/>
        <w:keepLines/>
        <w:numPr>
          <w:ilvl w:val="1"/>
          <w:numId w:val="4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MRSS between 5G NR and 6GR</w:t>
      </w:r>
    </w:p>
    <w:p w14:paraId="4DFD23EF" w14:textId="1027BBEF" w:rsidR="00A367BE" w:rsidRDefault="00A367BE" w:rsidP="00A367BE">
      <w:pPr>
        <w:ind w:firstLineChars="50" w:firstLine="120"/>
        <w:rPr>
          <w:rFonts w:ascii="Times New Roman" w:hAnsi="Times New Roman" w:cs="Times New Roman"/>
        </w:rPr>
      </w:pPr>
      <w:r>
        <w:rPr>
          <w:rFonts w:ascii="Times New Roman" w:hAnsi="Times New Roman" w:cs="Times New Roman"/>
        </w:rPr>
        <w:t xml:space="preserve">When it comes to 5G NR, its flexibility of control channels increase compared to 4G. Actually, there are not specific fixed reference signals like LTE CRS. Therefore, regarding </w:t>
      </w:r>
      <w:r w:rsidR="00EA5088">
        <w:rPr>
          <w:rFonts w:ascii="Times New Roman" w:hAnsi="Times New Roman" w:cs="Times New Roman"/>
        </w:rPr>
        <w:t>the study of MRSS, firstly RAN4 needs to know and understand whether there are technically any interference issues or not, based on outcomes and progress of 6GR control channels’ design in RAN1.</w:t>
      </w:r>
    </w:p>
    <w:p w14:paraId="6FCD1241" w14:textId="77777777" w:rsidR="00A367BE" w:rsidRPr="00A367BE" w:rsidRDefault="00A367BE" w:rsidP="00A367BE">
      <w:pPr>
        <w:ind w:firstLineChars="50" w:firstLine="120"/>
        <w:rPr>
          <w:rFonts w:ascii="Times New Roman" w:hAnsi="Times New Roman" w:cs="Times New Roman"/>
        </w:rPr>
      </w:pPr>
    </w:p>
    <w:p w14:paraId="2E86A32C" w14:textId="2F5429BB" w:rsidR="00A367BE" w:rsidRDefault="00A367BE" w:rsidP="00764A7A">
      <w:pPr>
        <w:rPr>
          <w:rFonts w:ascii="Times New Roman" w:hAnsi="Times New Roman" w:cs="Times New Roman"/>
          <w:b/>
          <w:bCs/>
          <w:i/>
          <w:iCs/>
        </w:rPr>
      </w:pPr>
      <w:r w:rsidRPr="00154B41">
        <w:rPr>
          <w:rFonts w:ascii="Times New Roman" w:hAnsi="Times New Roman" w:cs="Times New Roman"/>
          <w:b/>
          <w:bCs/>
          <w:i/>
          <w:iCs/>
        </w:rPr>
        <w:t xml:space="preserve">Proposal </w:t>
      </w:r>
      <w:r w:rsidR="00EA5088">
        <w:rPr>
          <w:rFonts w:ascii="Times New Roman" w:hAnsi="Times New Roman" w:cs="Times New Roman"/>
          <w:b/>
          <w:bCs/>
          <w:i/>
          <w:iCs/>
        </w:rPr>
        <w:t>1</w:t>
      </w:r>
      <w:r w:rsidRPr="00154B41">
        <w:rPr>
          <w:rFonts w:ascii="Times New Roman" w:hAnsi="Times New Roman" w:cs="Times New Roman"/>
          <w:b/>
          <w:bCs/>
          <w:i/>
          <w:iCs/>
        </w:rPr>
        <w:t xml:space="preserve">: </w:t>
      </w:r>
      <w:r w:rsidR="00EA5088"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5BF05C47" w14:textId="4AD1AC92" w:rsidR="00A367BE" w:rsidRDefault="00A367BE" w:rsidP="00A367BE">
      <w:pPr>
        <w:ind w:firstLineChars="50" w:firstLine="120"/>
        <w:rPr>
          <w:rFonts w:ascii="Times New Roman" w:hAnsi="Times New Roman" w:cs="Times New Roman"/>
          <w:b/>
          <w:bCs/>
          <w:i/>
          <w:iCs/>
        </w:rPr>
      </w:pPr>
    </w:p>
    <w:p w14:paraId="4A91E23C" w14:textId="2D92F1CE" w:rsidR="00EA5088" w:rsidRDefault="00EA5088" w:rsidP="00EA5088">
      <w:pPr>
        <w:ind w:firstLineChars="50" w:firstLine="120"/>
        <w:rPr>
          <w:rFonts w:ascii="Times New Roman" w:hAnsi="Times New Roman" w:cs="Times New Roman"/>
        </w:rPr>
      </w:pPr>
      <w:r>
        <w:rPr>
          <w:rFonts w:ascii="Times New Roman" w:hAnsi="Times New Roman" w:cs="Times New Roman"/>
        </w:rPr>
        <w:t>And then, if RAN4 identify possibilities on</w:t>
      </w:r>
      <w:r w:rsidR="00764A7A">
        <w:rPr>
          <w:rFonts w:ascii="Times New Roman" w:hAnsi="Times New Roman" w:cs="Times New Roman"/>
        </w:rPr>
        <w:t xml:space="preserve"> any</w:t>
      </w:r>
      <w:r>
        <w:rPr>
          <w:rFonts w:ascii="Times New Roman" w:hAnsi="Times New Roman" w:cs="Times New Roman"/>
        </w:rPr>
        <w:t xml:space="preserve"> interference issues based on RAN1’s outcomes and progress, RAN4 need to study candidate solutions for the issues and expect to mandate related features </w:t>
      </w:r>
      <w:r w:rsidR="00764A7A">
        <w:rPr>
          <w:rFonts w:ascii="Times New Roman" w:hAnsi="Times New Roman" w:cs="Times New Roman"/>
        </w:rPr>
        <w:t>for 6GR UE in order to avoid any performance degradation due to interference issues between 5G NR and 6GR. This is because even if 6GR use PCI similar to LTE and 5G NR, generally speaking operators can’t ensure to construct PCI Mod-3 matched network.</w:t>
      </w:r>
    </w:p>
    <w:p w14:paraId="3605475A" w14:textId="07495631" w:rsidR="00A367BE" w:rsidRDefault="00A367BE" w:rsidP="00764A7A">
      <w:pPr>
        <w:rPr>
          <w:rFonts w:ascii="Times New Roman" w:hAnsi="Times New Roman" w:cs="Times New Roman"/>
          <w:b/>
          <w:bCs/>
          <w:i/>
          <w:iCs/>
        </w:rPr>
      </w:pPr>
    </w:p>
    <w:p w14:paraId="237C4D79" w14:textId="365E94ED" w:rsidR="00764A7A" w:rsidRPr="00764A7A" w:rsidRDefault="00764A7A" w:rsidP="00764A7A">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25E68C5B" w14:textId="77777777" w:rsidR="00A367BE" w:rsidRDefault="00A367BE" w:rsidP="00A367BE">
      <w:pPr>
        <w:ind w:firstLineChars="50" w:firstLine="120"/>
        <w:rPr>
          <w:rFonts w:ascii="Times New Roman" w:hAnsi="Times New Roman" w:cs="Times New Roman"/>
          <w:b/>
          <w:bCs/>
          <w:i/>
          <w:iCs/>
        </w:rPr>
      </w:pPr>
    </w:p>
    <w:p w14:paraId="18A349EA"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6B1317EC" w14:textId="2C64FCF3" w:rsidR="00764A7A" w:rsidRPr="00CA7CE0" w:rsidRDefault="00764A7A" w:rsidP="00764A7A">
      <w:pPr>
        <w:rPr>
          <w:rFonts w:ascii="Times New Roman" w:eastAsia="ＭＳ 明朝" w:hAnsi="Times New Roman" w:cs="Times New Roman"/>
        </w:rPr>
      </w:pPr>
      <w:r>
        <w:rPr>
          <w:rFonts w:ascii="Times New Roman" w:hAnsi="Times New Roman" w:cs="Times New Roman"/>
          <w:b/>
          <w:bCs/>
          <w:i/>
          <w:iCs/>
        </w:rPr>
        <w:t xml:space="preserve">Observation 1: </w:t>
      </w:r>
      <w:r w:rsidRPr="00CA7CE0">
        <w:rPr>
          <w:rFonts w:ascii="Times New Roman" w:hAnsi="Times New Roman" w:cs="Times New Roman"/>
          <w:b/>
          <w:bCs/>
          <w:i/>
          <w:iCs/>
        </w:rPr>
        <w:t>Rel-17 CRS-IM</w:t>
      </w:r>
      <w:r w:rsidR="00017ADE">
        <w:rPr>
          <w:rFonts w:ascii="Times New Roman" w:hAnsi="Times New Roman" w:cs="Times New Roman"/>
          <w:b/>
          <w:bCs/>
          <w:i/>
          <w:iCs/>
        </w:rPr>
        <w:t xml:space="preserve"> feature</w:t>
      </w:r>
      <w:r w:rsidRPr="00CA7CE0">
        <w:rPr>
          <w:rFonts w:ascii="Times New Roman" w:hAnsi="Times New Roman" w:cs="Times New Roman"/>
          <w:b/>
          <w:bCs/>
          <w:i/>
          <w:iCs/>
        </w:rPr>
        <w:t xml:space="preserve"> works for mitigating</w:t>
      </w:r>
      <w:r w:rsidR="00017ADE">
        <w:rPr>
          <w:rFonts w:ascii="Times New Roman" w:hAnsi="Times New Roman" w:cs="Times New Roman"/>
          <w:b/>
          <w:bCs/>
          <w:i/>
          <w:iCs/>
        </w:rPr>
        <w:t xml:space="preserve"> 5G</w:t>
      </w:r>
      <w:r w:rsidRPr="00CA7CE0">
        <w:rPr>
          <w:rFonts w:ascii="Times New Roman" w:hAnsi="Times New Roman" w:cs="Times New Roman"/>
          <w:b/>
          <w:bCs/>
          <w:i/>
          <w:iCs/>
        </w:rPr>
        <w:t xml:space="preserve"> 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78BA2CB3" w14:textId="2F58E3C8" w:rsidR="00764A7A" w:rsidRPr="00CA7CE0" w:rsidRDefault="00764A7A" w:rsidP="00764A7A">
      <w:pPr>
        <w:rPr>
          <w:rFonts w:ascii="Times New Roman" w:eastAsia="ＭＳ 明朝" w:hAnsi="Times New Roman" w:cs="Times New Roman"/>
        </w:rPr>
      </w:pPr>
      <w:r>
        <w:rPr>
          <w:rFonts w:ascii="Times New Roman" w:hAnsi="Times New Roman" w:cs="Times New Roman"/>
          <w:b/>
          <w:bCs/>
          <w:i/>
          <w:iCs/>
        </w:rPr>
        <w:t xml:space="preserve">Observation 2: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w:t>
      </w:r>
      <w:r w:rsidR="00017ADE">
        <w:rPr>
          <w:rFonts w:ascii="Times New Roman" w:hAnsi="Times New Roman" w:cs="Times New Roman"/>
          <w:b/>
          <w:bCs/>
          <w:i/>
          <w:iCs/>
        </w:rPr>
        <w:t xml:space="preserve"> NR</w:t>
      </w:r>
      <w:r>
        <w:rPr>
          <w:rFonts w:ascii="Times New Roman" w:hAnsi="Times New Roman" w:cs="Times New Roman"/>
          <w:b/>
          <w:bCs/>
          <w:i/>
          <w:iCs/>
        </w:rPr>
        <w:t>.</w:t>
      </w:r>
    </w:p>
    <w:p w14:paraId="6F1B23B2" w14:textId="77777777" w:rsidR="00764A7A" w:rsidRDefault="00764A7A" w:rsidP="00764A7A">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1</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3EEEA5D7" w14:textId="77777777" w:rsidR="00764A7A" w:rsidRPr="00764A7A" w:rsidRDefault="00764A7A" w:rsidP="00764A7A">
      <w:pPr>
        <w:rPr>
          <w:rFonts w:ascii="Times New Roman" w:hAnsi="Times New Roman" w:cs="Times New Roman"/>
          <w:b/>
          <w:bCs/>
          <w:i/>
          <w:iCs/>
        </w:rPr>
      </w:pPr>
      <w:r w:rsidRPr="00154B41">
        <w:rPr>
          <w:rFonts w:ascii="Times New Roman" w:hAnsi="Times New Roman" w:cs="Times New Roman"/>
          <w:b/>
          <w:bCs/>
          <w:i/>
          <w:iCs/>
        </w:rPr>
        <w:t xml:space="preserve">Proposal </w:t>
      </w:r>
      <w:r>
        <w:rPr>
          <w:rFonts w:ascii="Times New Roman" w:hAnsi="Times New Roman" w:cs="Times New Roman"/>
          <w:b/>
          <w:bCs/>
          <w:i/>
          <w:iCs/>
        </w:rPr>
        <w:t>2</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 to study candidate solutions for the issues and expect to mandate related features for 6GR UE</w:t>
      </w:r>
      <w:r w:rsidRPr="00EA5088">
        <w:rPr>
          <w:rFonts w:ascii="Times New Roman" w:hAnsi="Times New Roman" w:cs="Times New Roman"/>
          <w:b/>
          <w:bCs/>
          <w:i/>
          <w:iCs/>
        </w:rPr>
        <w:t>.</w:t>
      </w:r>
    </w:p>
    <w:p w14:paraId="4E3D20E6" w14:textId="1A2405ED" w:rsidR="00A367BE" w:rsidRPr="00764A7A" w:rsidRDefault="00A367BE" w:rsidP="00A367BE">
      <w:pPr>
        <w:rPr>
          <w:rFonts w:ascii="Times New Roman" w:hAnsi="Times New Roman" w:cs="Times New Roman"/>
          <w:b/>
          <w:bCs/>
          <w:i/>
          <w:iCs/>
        </w:rPr>
      </w:pPr>
    </w:p>
    <w:p w14:paraId="7FFCFC36"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2764B235" w14:textId="415CA334" w:rsidR="00A367BE" w:rsidRDefault="00A367BE" w:rsidP="00A367BE">
      <w:r>
        <w:rPr>
          <w:rFonts w:hint="eastAsia"/>
        </w:rPr>
        <w:t>[</w:t>
      </w:r>
      <w:r>
        <w:t xml:space="preserve">1] </w:t>
      </w:r>
      <w:r w:rsidRPr="00A43DB8">
        <w:t>RP-25</w:t>
      </w:r>
      <w:r w:rsidR="00FE0DFA">
        <w:t>2912</w:t>
      </w:r>
      <w:r w:rsidRPr="00A43DB8">
        <w:t xml:space="preserve">, </w:t>
      </w:r>
      <w:r w:rsidR="00FE0DFA" w:rsidRPr="00FE0DFA">
        <w:t>Revised SID: Study on 6G Radio</w:t>
      </w:r>
      <w:r w:rsidRPr="00A43DB8">
        <w:t>, NTT DOCOMO</w:t>
      </w:r>
      <w:r w:rsidR="00FE0DFA" w:rsidRPr="00FE0DFA">
        <w:t>, CMCC, AT&amp;T, Vodafone</w:t>
      </w:r>
      <w:r w:rsidRPr="00A43DB8">
        <w:t xml:space="preserve">, </w:t>
      </w:r>
      <w:r w:rsidRPr="00592D46">
        <w:rPr>
          <w:rFonts w:eastAsia="ＭＳ 明朝"/>
        </w:rPr>
        <w:t>RAN#10</w:t>
      </w:r>
      <w:r w:rsidR="00FE0DFA">
        <w:rPr>
          <w:rFonts w:eastAsia="ＭＳ 明朝"/>
        </w:rPr>
        <w:t>9</w:t>
      </w:r>
      <w:r>
        <w:rPr>
          <w:rFonts w:eastAsia="ＭＳ 明朝"/>
        </w:rPr>
        <w:t xml:space="preserve">, </w:t>
      </w:r>
      <w:r w:rsidR="00FE0DFA">
        <w:t>Sep</w:t>
      </w:r>
      <w:r w:rsidRPr="00A43DB8">
        <w:t xml:space="preserve"> </w:t>
      </w:r>
      <w:r w:rsidR="00FE0DFA">
        <w:t>15</w:t>
      </w:r>
      <w:r w:rsidRPr="00A43DB8">
        <w:t>-1</w:t>
      </w:r>
      <w:r w:rsidR="00FE0DFA">
        <w:t>8</w:t>
      </w:r>
      <w:r w:rsidRPr="00A43DB8">
        <w:t>, 2025</w:t>
      </w:r>
    </w:p>
    <w:p w14:paraId="5D156834" w14:textId="77777777" w:rsidR="00A367BE" w:rsidRDefault="00A367BE" w:rsidP="00A367BE">
      <w:pPr>
        <w:rPr>
          <w:rFonts w:eastAsia="ＭＳ 明朝"/>
        </w:rPr>
      </w:pPr>
      <w:r>
        <w:rPr>
          <w:rFonts w:eastAsia="ＭＳ 明朝" w:hint="eastAsia"/>
        </w:rPr>
        <w:t>[</w:t>
      </w:r>
      <w:r>
        <w:rPr>
          <w:rFonts w:eastAsia="ＭＳ 明朝"/>
        </w:rPr>
        <w:t xml:space="preserve">2] </w:t>
      </w:r>
      <w:r w:rsidRPr="00A43DB8">
        <w:rPr>
          <w:rFonts w:eastAsia="ＭＳ 明朝"/>
        </w:rPr>
        <w:t>R4-2511652, RAN4 6G Plan and Meeting Arrangement,</w:t>
      </w:r>
      <w:r>
        <w:rPr>
          <w:rFonts w:eastAsia="ＭＳ 明朝"/>
        </w:rPr>
        <w:t xml:space="preserve"> RAN4 chair,</w:t>
      </w:r>
      <w:r w:rsidRPr="00A43DB8">
        <w:rPr>
          <w:rFonts w:eastAsia="ＭＳ 明朝"/>
        </w:rPr>
        <w:t xml:space="preserve"> RAN4#116, Aug 25–29, 2025</w:t>
      </w:r>
    </w:p>
    <w:p w14:paraId="194B81A3" w14:textId="47DFFE25" w:rsidR="00A367BE" w:rsidRPr="00A43DB8" w:rsidRDefault="00A367BE" w:rsidP="00A367BE">
      <w:pPr>
        <w:rPr>
          <w:rFonts w:eastAsia="ＭＳ 明朝"/>
        </w:rPr>
      </w:pPr>
      <w:r>
        <w:rPr>
          <w:rFonts w:eastAsia="ＭＳ 明朝" w:hint="eastAsia"/>
        </w:rPr>
        <w:t>[</w:t>
      </w:r>
      <w:r>
        <w:rPr>
          <w:rFonts w:eastAsia="ＭＳ 明朝"/>
        </w:rPr>
        <w:t xml:space="preserve">3] </w:t>
      </w:r>
      <w:r w:rsidRPr="00592D46">
        <w:rPr>
          <w:rFonts w:eastAsia="ＭＳ 明朝"/>
        </w:rPr>
        <w:t>RP-242339</w:t>
      </w:r>
      <w:r>
        <w:rPr>
          <w:rFonts w:eastAsia="ＭＳ 明朝"/>
        </w:rPr>
        <w:t xml:space="preserve">, </w:t>
      </w:r>
      <w:r w:rsidRPr="00592D46">
        <w:rPr>
          <w:rFonts w:eastAsia="ＭＳ 明朝"/>
        </w:rPr>
        <w:t>Mandatory proposal for Rel-17 CRS-IM</w:t>
      </w:r>
      <w:r>
        <w:rPr>
          <w:rFonts w:eastAsia="ＭＳ 明朝"/>
        </w:rPr>
        <w:t xml:space="preserve">, </w:t>
      </w:r>
      <w:r w:rsidRPr="00592D46">
        <w:rPr>
          <w:rFonts w:eastAsia="ＭＳ 明朝"/>
        </w:rPr>
        <w:t>RAN#105</w:t>
      </w:r>
      <w:r>
        <w:rPr>
          <w:rFonts w:eastAsia="ＭＳ 明朝"/>
        </w:rPr>
        <w:t>, KDDI</w:t>
      </w:r>
      <w:r w:rsidR="00764A7A">
        <w:rPr>
          <w:rFonts w:eastAsia="ＭＳ 明朝"/>
        </w:rPr>
        <w:t xml:space="preserve">, </w:t>
      </w:r>
      <w:r w:rsidR="00764A7A" w:rsidRPr="00764A7A">
        <w:rPr>
          <w:rFonts w:eastAsia="ＭＳ 明朝"/>
        </w:rPr>
        <w:t>China Telecom, Orange</w:t>
      </w:r>
      <w:r>
        <w:rPr>
          <w:rFonts w:eastAsia="ＭＳ 明朝"/>
        </w:rPr>
        <w:t>, Sep 9-12, 2024</w:t>
      </w:r>
    </w:p>
    <w:sectPr w:rsidR="00A367BE" w:rsidRPr="00A43DB8" w:rsidSect="007A5C57">
      <w:pgSz w:w="11906" w:h="16838"/>
      <w:pgMar w:top="720" w:right="720" w:bottom="720" w:left="72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23244" w14:textId="77777777" w:rsidR="00F73856" w:rsidRDefault="00F73856" w:rsidP="00663556">
      <w:r>
        <w:separator/>
      </w:r>
    </w:p>
  </w:endnote>
  <w:endnote w:type="continuationSeparator" w:id="0">
    <w:p w14:paraId="0CCD734C" w14:textId="77777777" w:rsidR="00F73856" w:rsidRDefault="00F73856"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9132A" w14:textId="77777777" w:rsidR="00F73856" w:rsidRDefault="00F73856" w:rsidP="00663556">
      <w:r>
        <w:separator/>
      </w:r>
    </w:p>
  </w:footnote>
  <w:footnote w:type="continuationSeparator" w:id="0">
    <w:p w14:paraId="3C9049FB" w14:textId="77777777" w:rsidR="00F73856" w:rsidRDefault="00F73856"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3"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5"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8"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5"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0"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1"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43"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43"/>
  </w:num>
  <w:num w:numId="2">
    <w:abstractNumId w:val="24"/>
  </w:num>
  <w:num w:numId="3">
    <w:abstractNumId w:val="19"/>
  </w:num>
  <w:num w:numId="4">
    <w:abstractNumId w:val="22"/>
  </w:num>
  <w:num w:numId="5">
    <w:abstractNumId w:val="5"/>
  </w:num>
  <w:num w:numId="6">
    <w:abstractNumId w:val="44"/>
  </w:num>
  <w:num w:numId="7">
    <w:abstractNumId w:val="7"/>
  </w:num>
  <w:num w:numId="8">
    <w:abstractNumId w:val="29"/>
  </w:num>
  <w:num w:numId="9">
    <w:abstractNumId w:val="30"/>
  </w:num>
  <w:num w:numId="10">
    <w:abstractNumId w:val="17"/>
  </w:num>
  <w:num w:numId="11">
    <w:abstractNumId w:val="4"/>
  </w:num>
  <w:num w:numId="12">
    <w:abstractNumId w:val="15"/>
  </w:num>
  <w:num w:numId="13">
    <w:abstractNumId w:val="9"/>
  </w:num>
  <w:num w:numId="14">
    <w:abstractNumId w:val="6"/>
  </w:num>
  <w:num w:numId="15">
    <w:abstractNumId w:val="3"/>
  </w:num>
  <w:num w:numId="16">
    <w:abstractNumId w:val="31"/>
  </w:num>
  <w:num w:numId="17">
    <w:abstractNumId w:val="13"/>
  </w:num>
  <w:num w:numId="18">
    <w:abstractNumId w:val="25"/>
  </w:num>
  <w:num w:numId="19">
    <w:abstractNumId w:val="46"/>
  </w:num>
  <w:num w:numId="20">
    <w:abstractNumId w:val="42"/>
  </w:num>
  <w:num w:numId="21">
    <w:abstractNumId w:val="14"/>
  </w:num>
  <w:num w:numId="22">
    <w:abstractNumId w:val="21"/>
  </w:num>
  <w:num w:numId="23">
    <w:abstractNumId w:val="12"/>
  </w:num>
  <w:num w:numId="24">
    <w:abstractNumId w:val="10"/>
  </w:num>
  <w:num w:numId="25">
    <w:abstractNumId w:val="36"/>
  </w:num>
  <w:num w:numId="26">
    <w:abstractNumId w:val="18"/>
  </w:num>
  <w:num w:numId="27">
    <w:abstractNumId w:val="16"/>
  </w:num>
  <w:num w:numId="28">
    <w:abstractNumId w:val="41"/>
  </w:num>
  <w:num w:numId="29">
    <w:abstractNumId w:val="38"/>
  </w:num>
  <w:num w:numId="30">
    <w:abstractNumId w:val="11"/>
  </w:num>
  <w:num w:numId="31">
    <w:abstractNumId w:val="34"/>
  </w:num>
  <w:num w:numId="32">
    <w:abstractNumId w:val="32"/>
  </w:num>
  <w:num w:numId="33">
    <w:abstractNumId w:val="37"/>
  </w:num>
  <w:num w:numId="34">
    <w:abstractNumId w:val="8"/>
  </w:num>
  <w:num w:numId="35">
    <w:abstractNumId w:val="35"/>
  </w:num>
  <w:num w:numId="36">
    <w:abstractNumId w:val="0"/>
  </w:num>
  <w:num w:numId="37">
    <w:abstractNumId w:val="28"/>
  </w:num>
  <w:num w:numId="38">
    <w:abstractNumId w:val="20"/>
  </w:num>
  <w:num w:numId="39">
    <w:abstractNumId w:val="27"/>
  </w:num>
  <w:num w:numId="40">
    <w:abstractNumId w:val="40"/>
  </w:num>
  <w:num w:numId="41">
    <w:abstractNumId w:val="2"/>
  </w:num>
  <w:num w:numId="42">
    <w:abstractNumId w:val="33"/>
  </w:num>
  <w:num w:numId="43">
    <w:abstractNumId w:val="45"/>
  </w:num>
  <w:num w:numId="4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23"/>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BA2"/>
    <w:rsid w:val="00021344"/>
    <w:rsid w:val="00021AB2"/>
    <w:rsid w:val="000252C3"/>
    <w:rsid w:val="00026421"/>
    <w:rsid w:val="000271D2"/>
    <w:rsid w:val="00027228"/>
    <w:rsid w:val="00031920"/>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71B1"/>
    <w:rsid w:val="001D0B08"/>
    <w:rsid w:val="001D1626"/>
    <w:rsid w:val="001D2144"/>
    <w:rsid w:val="001D6567"/>
    <w:rsid w:val="001D7954"/>
    <w:rsid w:val="001E23F8"/>
    <w:rsid w:val="001E291A"/>
    <w:rsid w:val="001E53ED"/>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5DE4"/>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6BC4"/>
    <w:rsid w:val="004C7558"/>
    <w:rsid w:val="004D0555"/>
    <w:rsid w:val="004D6299"/>
    <w:rsid w:val="004D79D8"/>
    <w:rsid w:val="004E0E76"/>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67A0"/>
    <w:rsid w:val="006F683F"/>
    <w:rsid w:val="007027A3"/>
    <w:rsid w:val="00703BAD"/>
    <w:rsid w:val="007040C3"/>
    <w:rsid w:val="00711AAF"/>
    <w:rsid w:val="00711C46"/>
    <w:rsid w:val="00711D77"/>
    <w:rsid w:val="007121BB"/>
    <w:rsid w:val="007128BE"/>
    <w:rsid w:val="00712D1C"/>
    <w:rsid w:val="00717C30"/>
    <w:rsid w:val="00720BDB"/>
    <w:rsid w:val="0072253D"/>
    <w:rsid w:val="0072299E"/>
    <w:rsid w:val="00723271"/>
    <w:rsid w:val="00723B83"/>
    <w:rsid w:val="007260C1"/>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7198"/>
    <w:rsid w:val="007871DC"/>
    <w:rsid w:val="00790C0A"/>
    <w:rsid w:val="00791A3F"/>
    <w:rsid w:val="00792AFB"/>
    <w:rsid w:val="007932EC"/>
    <w:rsid w:val="0079352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2068"/>
    <w:rsid w:val="008B53B4"/>
    <w:rsid w:val="008B5D09"/>
    <w:rsid w:val="008C453B"/>
    <w:rsid w:val="008C65BC"/>
    <w:rsid w:val="008C6928"/>
    <w:rsid w:val="008C7E0A"/>
    <w:rsid w:val="008D2525"/>
    <w:rsid w:val="008D4473"/>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21720"/>
    <w:rsid w:val="00921E8D"/>
    <w:rsid w:val="00923269"/>
    <w:rsid w:val="00923FB8"/>
    <w:rsid w:val="0092546B"/>
    <w:rsid w:val="009304F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4431"/>
    <w:rsid w:val="00994EB7"/>
    <w:rsid w:val="009954C9"/>
    <w:rsid w:val="00996211"/>
    <w:rsid w:val="00996C9C"/>
    <w:rsid w:val="00996DCC"/>
    <w:rsid w:val="009A1D2B"/>
    <w:rsid w:val="009A5D15"/>
    <w:rsid w:val="009A6862"/>
    <w:rsid w:val="009A6B01"/>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5B86"/>
    <w:rsid w:val="00C707D6"/>
    <w:rsid w:val="00C724C6"/>
    <w:rsid w:val="00C7383B"/>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2089"/>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2"/>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3</Pages>
  <Words>587</Words>
  <Characters>3348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252</cp:revision>
  <dcterms:created xsi:type="dcterms:W3CDTF">2022-07-29T05:06:00Z</dcterms:created>
  <dcterms:modified xsi:type="dcterms:W3CDTF">2025-09-29T13:13:00Z</dcterms:modified>
</cp:coreProperties>
</file>